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7D9D" w14:textId="77777777" w:rsidR="00A91C8C" w:rsidRPr="006304E3" w:rsidRDefault="00A91C8C">
      <w:pPr>
        <w:rPr>
          <w:rFonts w:ascii="Times New Roman" w:hAnsi="Times New Roman" w:cs="Times New Roman"/>
          <w:b/>
        </w:rPr>
      </w:pPr>
      <w:bookmarkStart w:id="0" w:name="_GoBack"/>
      <w:bookmarkEnd w:id="0"/>
      <w:r w:rsidRPr="006304E3">
        <w:rPr>
          <w:rFonts w:ascii="Times New Roman" w:hAnsi="Times New Roman" w:cs="Times New Roman"/>
          <w:b/>
        </w:rPr>
        <w:t>ABPNS Report</w:t>
      </w:r>
    </w:p>
    <w:p w14:paraId="3BAFBFE9" w14:textId="77777777" w:rsidR="009D166F" w:rsidRPr="006304E3" w:rsidRDefault="009D166F">
      <w:pPr>
        <w:rPr>
          <w:rFonts w:ascii="Times New Roman" w:hAnsi="Times New Roman" w:cs="Times New Roman"/>
          <w:b/>
        </w:rPr>
      </w:pPr>
    </w:p>
    <w:p w14:paraId="6062193F" w14:textId="1623871A" w:rsidR="0050091D" w:rsidRPr="006304E3" w:rsidRDefault="006A541B" w:rsidP="0050091D">
      <w:pPr>
        <w:rPr>
          <w:rFonts w:ascii="Times New Roman" w:eastAsia="Times New Roman" w:hAnsi="Times New Roman" w:cs="Times New Roman"/>
          <w:color w:val="000000"/>
        </w:rPr>
      </w:pPr>
      <w:r w:rsidRPr="006304E3">
        <w:rPr>
          <w:rFonts w:ascii="Times New Roman" w:eastAsia="Times New Roman" w:hAnsi="Times New Roman" w:cs="Times New Roman"/>
          <w:color w:val="000000"/>
        </w:rPr>
        <w:t>The Boards of Directors of the ABPNS</w:t>
      </w:r>
      <w:r w:rsidR="0050091D" w:rsidRPr="006304E3">
        <w:rPr>
          <w:rFonts w:ascii="Times New Roman" w:eastAsia="Times New Roman" w:hAnsi="Times New Roman" w:cs="Times New Roman"/>
          <w:color w:val="000000"/>
        </w:rPr>
        <w:t xml:space="preserve"> and </w:t>
      </w:r>
      <w:r w:rsidRPr="006304E3">
        <w:rPr>
          <w:rFonts w:ascii="Times New Roman" w:eastAsia="Times New Roman" w:hAnsi="Times New Roman" w:cs="Times New Roman"/>
          <w:color w:val="000000"/>
        </w:rPr>
        <w:t>ABNS have been working seamlessly on the new certification process</w:t>
      </w:r>
      <w:r w:rsidR="0050091D" w:rsidRPr="006304E3">
        <w:rPr>
          <w:rFonts w:ascii="Times New Roman" w:eastAsia="Times New Roman" w:hAnsi="Times New Roman" w:cs="Times New Roman"/>
          <w:color w:val="000000"/>
        </w:rPr>
        <w:t xml:space="preserve"> for pediatric neurosurgeons, which is now approved by the American Board of Medical Specialties</w:t>
      </w:r>
      <w:r w:rsidR="00810877" w:rsidRPr="006304E3">
        <w:rPr>
          <w:rFonts w:ascii="Times New Roman" w:eastAsia="Times New Roman" w:hAnsi="Times New Roman" w:cs="Times New Roman"/>
          <w:color w:val="000000"/>
        </w:rPr>
        <w:t xml:space="preserve"> (ABMS)</w:t>
      </w:r>
      <w:r w:rsidR="0050091D" w:rsidRPr="006304E3">
        <w:rPr>
          <w:rFonts w:ascii="Times New Roman" w:eastAsia="Times New Roman" w:hAnsi="Times New Roman" w:cs="Times New Roman"/>
          <w:color w:val="000000"/>
        </w:rPr>
        <w:t>.</w:t>
      </w:r>
      <w:r w:rsidRPr="006304E3">
        <w:rPr>
          <w:rFonts w:ascii="Times New Roman" w:eastAsia="Times New Roman" w:hAnsi="Times New Roman" w:cs="Times New Roman"/>
          <w:color w:val="000000"/>
        </w:rPr>
        <w:t xml:space="preserve"> </w:t>
      </w:r>
      <w:r w:rsidR="0050091D" w:rsidRPr="006304E3">
        <w:rPr>
          <w:rFonts w:ascii="Times New Roman" w:eastAsia="Times New Roman" w:hAnsi="Times New Roman" w:cs="Times New Roman"/>
          <w:color w:val="000000"/>
        </w:rPr>
        <w:t xml:space="preserve">As a result, the first wave of candidates has received a </w:t>
      </w:r>
      <w:r w:rsidRPr="006304E3">
        <w:rPr>
          <w:rFonts w:ascii="Times New Roman" w:eastAsia="Times New Roman" w:hAnsi="Times New Roman" w:cs="Times New Roman"/>
          <w:i/>
          <w:color w:val="000000"/>
        </w:rPr>
        <w:t>Recognition of Focused Practice in Pediatric Neurosurgery</w:t>
      </w:r>
      <w:r w:rsidR="0050091D" w:rsidRPr="006304E3">
        <w:rPr>
          <w:rFonts w:ascii="Times New Roman" w:eastAsia="Times New Roman" w:hAnsi="Times New Roman" w:cs="Times New Roman"/>
          <w:color w:val="000000"/>
        </w:rPr>
        <w:t xml:space="preserve"> </w:t>
      </w:r>
      <w:r w:rsidRPr="006304E3">
        <w:rPr>
          <w:rFonts w:ascii="Times New Roman" w:eastAsia="Times New Roman" w:hAnsi="Times New Roman" w:cs="Times New Roman"/>
          <w:color w:val="000000"/>
        </w:rPr>
        <w:t>in collaboration with the ABNS and the RCPS(C)</w:t>
      </w:r>
      <w:r w:rsidR="0050091D" w:rsidRPr="006304E3">
        <w:rPr>
          <w:rFonts w:ascii="Times New Roman" w:eastAsia="Times New Roman" w:hAnsi="Times New Roman" w:cs="Times New Roman"/>
          <w:color w:val="000000"/>
        </w:rPr>
        <w:t>.</w:t>
      </w:r>
      <w:r w:rsidRPr="006304E3">
        <w:rPr>
          <w:rFonts w:ascii="Times New Roman" w:eastAsia="Times New Roman" w:hAnsi="Times New Roman" w:cs="Times New Roman"/>
          <w:color w:val="000000"/>
        </w:rPr>
        <w:t xml:space="preserve"> </w:t>
      </w:r>
      <w:r w:rsidR="0050091D" w:rsidRPr="006304E3">
        <w:rPr>
          <w:rFonts w:ascii="Times New Roman" w:eastAsia="Times New Roman" w:hAnsi="Times New Roman" w:cs="Times New Roman"/>
          <w:color w:val="000000"/>
        </w:rPr>
        <w:t xml:space="preserve">All neurosurgeons seeking certification or recertification in pediatric neurosurgery should refer to the ABPNS </w:t>
      </w:r>
      <w:r w:rsidR="00CA470E" w:rsidRPr="006304E3">
        <w:rPr>
          <w:rFonts w:ascii="Times New Roman" w:eastAsia="Times New Roman" w:hAnsi="Times New Roman" w:cs="Times New Roman"/>
          <w:color w:val="000000"/>
        </w:rPr>
        <w:t>(</w:t>
      </w:r>
      <w:hyperlink r:id="rId5" w:history="1">
        <w:r w:rsidR="00CA470E" w:rsidRPr="006304E3">
          <w:rPr>
            <w:rStyle w:val="Hyperlink"/>
            <w:rFonts w:ascii="Times New Roman" w:eastAsia="Times New Roman" w:hAnsi="Times New Roman" w:cs="Times New Roman"/>
          </w:rPr>
          <w:t>https://abpns.org</w:t>
        </w:r>
      </w:hyperlink>
      <w:r w:rsidR="00CA470E" w:rsidRPr="006304E3">
        <w:rPr>
          <w:rFonts w:ascii="Times New Roman" w:eastAsia="Times New Roman" w:hAnsi="Times New Roman" w:cs="Times New Roman"/>
          <w:color w:val="000000"/>
        </w:rPr>
        <w:t xml:space="preserve">) </w:t>
      </w:r>
      <w:r w:rsidR="0050091D" w:rsidRPr="006304E3">
        <w:rPr>
          <w:rFonts w:ascii="Times New Roman" w:eastAsia="Times New Roman" w:hAnsi="Times New Roman" w:cs="Times New Roman"/>
          <w:color w:val="000000"/>
        </w:rPr>
        <w:t xml:space="preserve">and ABNS </w:t>
      </w:r>
      <w:r w:rsidR="00CA470E" w:rsidRPr="006304E3">
        <w:rPr>
          <w:rFonts w:ascii="Times New Roman" w:eastAsia="Times New Roman" w:hAnsi="Times New Roman" w:cs="Times New Roman"/>
          <w:color w:val="000000"/>
        </w:rPr>
        <w:t>(</w:t>
      </w:r>
      <w:hyperlink r:id="rId6" w:history="1">
        <w:r w:rsidR="00CA470E" w:rsidRPr="006304E3">
          <w:rPr>
            <w:rStyle w:val="Hyperlink"/>
            <w:rFonts w:ascii="Times New Roman" w:eastAsia="Times New Roman" w:hAnsi="Times New Roman" w:cs="Times New Roman"/>
          </w:rPr>
          <w:t>https://www.abns.org</w:t>
        </w:r>
      </w:hyperlink>
      <w:r w:rsidR="00CA470E" w:rsidRPr="006304E3">
        <w:rPr>
          <w:rFonts w:ascii="Times New Roman" w:eastAsia="Times New Roman" w:hAnsi="Times New Roman" w:cs="Times New Roman"/>
          <w:color w:val="000000"/>
        </w:rPr>
        <w:t xml:space="preserve">) </w:t>
      </w:r>
      <w:r w:rsidR="0050091D" w:rsidRPr="006304E3">
        <w:rPr>
          <w:rFonts w:ascii="Times New Roman" w:eastAsia="Times New Roman" w:hAnsi="Times New Roman" w:cs="Times New Roman"/>
          <w:color w:val="000000"/>
        </w:rPr>
        <w:t>websites for details. The following are recent important changes that we would like to bring to your attention:</w:t>
      </w:r>
    </w:p>
    <w:p w14:paraId="2E6F6A4B" w14:textId="77777777" w:rsidR="0050091D" w:rsidRPr="006304E3" w:rsidRDefault="0050091D" w:rsidP="0050091D">
      <w:pPr>
        <w:rPr>
          <w:rFonts w:ascii="Times New Roman" w:eastAsia="Times New Roman" w:hAnsi="Times New Roman" w:cs="Times New Roman"/>
          <w:color w:val="000000"/>
        </w:rPr>
      </w:pPr>
    </w:p>
    <w:p w14:paraId="034D8203" w14:textId="77777777" w:rsidR="0050091D" w:rsidRPr="006304E3" w:rsidRDefault="00810877" w:rsidP="0050091D">
      <w:pPr>
        <w:rPr>
          <w:rFonts w:ascii="Times New Roman" w:eastAsia="Times New Roman" w:hAnsi="Times New Roman" w:cs="Times New Roman"/>
          <w:color w:val="000000"/>
        </w:rPr>
      </w:pPr>
      <w:r w:rsidRPr="006304E3">
        <w:rPr>
          <w:rFonts w:ascii="Times New Roman" w:eastAsia="Times New Roman" w:hAnsi="Times New Roman" w:cs="Times New Roman"/>
          <w:b/>
          <w:color w:val="000000"/>
        </w:rPr>
        <w:t xml:space="preserve">New Online </w:t>
      </w:r>
      <w:r w:rsidR="0050091D" w:rsidRPr="006304E3">
        <w:rPr>
          <w:rFonts w:ascii="Times New Roman" w:eastAsia="Times New Roman" w:hAnsi="Times New Roman" w:cs="Times New Roman"/>
          <w:b/>
          <w:color w:val="000000"/>
        </w:rPr>
        <w:t>Pediatric Written Examination</w:t>
      </w:r>
    </w:p>
    <w:p w14:paraId="4F815A7F" w14:textId="77777777" w:rsidR="0050091D" w:rsidRPr="006304E3" w:rsidRDefault="0050091D" w:rsidP="00810877">
      <w:pPr>
        <w:pStyle w:val="ListParagraph"/>
        <w:numPr>
          <w:ilvl w:val="0"/>
          <w:numId w:val="2"/>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As of March 8, 2019, the pediatric written examination is now given online. All ACPNF fellowship graduates are requested to take it upon completion of their fellowship.</w:t>
      </w:r>
    </w:p>
    <w:p w14:paraId="307996D4" w14:textId="77777777" w:rsidR="0050091D" w:rsidRPr="006304E3" w:rsidRDefault="0050091D" w:rsidP="0050091D">
      <w:pPr>
        <w:rPr>
          <w:rFonts w:ascii="Times New Roman" w:eastAsia="Times New Roman" w:hAnsi="Times New Roman" w:cs="Times New Roman"/>
          <w:color w:val="000000"/>
        </w:rPr>
      </w:pPr>
    </w:p>
    <w:p w14:paraId="439C0195" w14:textId="77777777" w:rsidR="0050091D" w:rsidRPr="006304E3" w:rsidRDefault="00810877" w:rsidP="0050091D">
      <w:pPr>
        <w:rPr>
          <w:rFonts w:ascii="Times New Roman" w:eastAsia="Times New Roman" w:hAnsi="Times New Roman" w:cs="Times New Roman"/>
          <w:b/>
          <w:color w:val="000000"/>
        </w:rPr>
      </w:pPr>
      <w:r w:rsidRPr="006304E3">
        <w:rPr>
          <w:rFonts w:ascii="Times New Roman" w:eastAsia="Times New Roman" w:hAnsi="Times New Roman" w:cs="Times New Roman"/>
          <w:b/>
          <w:color w:val="000000"/>
        </w:rPr>
        <w:t xml:space="preserve">Conversion of </w:t>
      </w:r>
      <w:r w:rsidR="0050091D" w:rsidRPr="006304E3">
        <w:rPr>
          <w:rFonts w:ascii="Times New Roman" w:eastAsia="Times New Roman" w:hAnsi="Times New Roman" w:cs="Times New Roman"/>
          <w:b/>
          <w:color w:val="000000"/>
        </w:rPr>
        <w:t>MOC to CC</w:t>
      </w:r>
    </w:p>
    <w:p w14:paraId="52F57E4E" w14:textId="77777777" w:rsidR="00810877" w:rsidRPr="006304E3" w:rsidRDefault="0050091D" w:rsidP="00810877">
      <w:pPr>
        <w:pStyle w:val="ListParagraph"/>
        <w:numPr>
          <w:ilvl w:val="0"/>
          <w:numId w:val="2"/>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 xml:space="preserve">The ABMS has required specialty boards to change from Maintenance of Certification (MOC) program to Continuous Certification (CC) program. </w:t>
      </w:r>
    </w:p>
    <w:p w14:paraId="2EFB539F" w14:textId="7A184B56" w:rsidR="00810877" w:rsidRPr="00F75DD7" w:rsidRDefault="0050091D" w:rsidP="00810877">
      <w:pPr>
        <w:pStyle w:val="ListParagraph"/>
        <w:numPr>
          <w:ilvl w:val="0"/>
          <w:numId w:val="2"/>
        </w:numPr>
        <w:rPr>
          <w:rFonts w:ascii="Times New Roman" w:eastAsia="Times New Roman" w:hAnsi="Times New Roman" w:cs="Times New Roman"/>
          <w:color w:val="000000"/>
          <w:highlight w:val="yellow"/>
        </w:rPr>
      </w:pPr>
      <w:r w:rsidRPr="00F75DD7">
        <w:rPr>
          <w:rFonts w:ascii="Times New Roman" w:eastAsia="Times New Roman" w:hAnsi="Times New Roman" w:cs="Times New Roman"/>
          <w:color w:val="000000"/>
          <w:highlight w:val="yellow"/>
        </w:rPr>
        <w:t>Since all ABPNS diplomates have a time-limited certificate</w:t>
      </w:r>
      <w:r w:rsidR="00810877" w:rsidRPr="00F75DD7">
        <w:rPr>
          <w:rFonts w:ascii="Times New Roman" w:eastAsia="Times New Roman" w:hAnsi="Times New Roman" w:cs="Times New Roman"/>
          <w:color w:val="000000"/>
          <w:highlight w:val="yellow"/>
        </w:rPr>
        <w:t xml:space="preserve">, which now converts to a joint certification recognized by the ABMS, </w:t>
      </w:r>
      <w:r w:rsidR="00810877" w:rsidRPr="00F75DD7">
        <w:rPr>
          <w:rFonts w:ascii="Times New Roman" w:eastAsia="Times New Roman" w:hAnsi="Times New Roman" w:cs="Times New Roman"/>
          <w:color w:val="000000"/>
          <w:highlight w:val="yellow"/>
          <w:u w:val="single"/>
        </w:rPr>
        <w:t>all pediatric neurosurgeons</w:t>
      </w:r>
      <w:r w:rsidR="00810877" w:rsidRPr="00F75DD7">
        <w:rPr>
          <w:rFonts w:ascii="Times New Roman" w:eastAsia="Times New Roman" w:hAnsi="Times New Roman" w:cs="Times New Roman"/>
          <w:color w:val="000000"/>
          <w:highlight w:val="yellow"/>
        </w:rPr>
        <w:t xml:space="preserve"> are asked to enroll in the CC process. This is accessed through the ABNS website, and includes CME credit for the adaptive learning too</w:t>
      </w:r>
      <w:r w:rsidR="00DC3A94" w:rsidRPr="00F75DD7">
        <w:rPr>
          <w:rFonts w:ascii="Times New Roman" w:eastAsia="Times New Roman" w:hAnsi="Times New Roman" w:cs="Times New Roman"/>
          <w:color w:val="000000"/>
          <w:highlight w:val="yellow"/>
        </w:rPr>
        <w:t>l</w:t>
      </w:r>
      <w:r w:rsidR="00810877" w:rsidRPr="00F75DD7">
        <w:rPr>
          <w:rFonts w:ascii="Times New Roman" w:eastAsia="Times New Roman" w:hAnsi="Times New Roman" w:cs="Times New Roman"/>
          <w:color w:val="000000"/>
          <w:highlight w:val="yellow"/>
        </w:rPr>
        <w:t>, which will update their knowledge annually.</w:t>
      </w:r>
    </w:p>
    <w:p w14:paraId="7AC3DA11" w14:textId="77777777" w:rsidR="00810877" w:rsidRPr="006304E3" w:rsidRDefault="00810877" w:rsidP="00810877">
      <w:pPr>
        <w:pStyle w:val="ListParagraph"/>
        <w:numPr>
          <w:ilvl w:val="0"/>
          <w:numId w:val="2"/>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Since all pediatric neurosurgeons will hold an ABNS certificate plus a recognition of focused practice document, all neurosurgeons interested in maintaining pediatric certification are requested to take, annually, the general adult adaptive learning tool, as well as the pediatric module. These can be completed online (from home</w:t>
      </w:r>
      <w:r w:rsidR="00414568" w:rsidRPr="006304E3">
        <w:rPr>
          <w:rFonts w:ascii="Times New Roman" w:eastAsia="Times New Roman" w:hAnsi="Times New Roman" w:cs="Times New Roman"/>
          <w:color w:val="000000"/>
        </w:rPr>
        <w:t xml:space="preserve"> or office</w:t>
      </w:r>
      <w:r w:rsidRPr="006304E3">
        <w:rPr>
          <w:rFonts w:ascii="Times New Roman" w:eastAsia="Times New Roman" w:hAnsi="Times New Roman" w:cs="Times New Roman"/>
          <w:color w:val="000000"/>
        </w:rPr>
        <w:t>) any time during the year. </w:t>
      </w:r>
    </w:p>
    <w:p w14:paraId="4691C02D" w14:textId="77777777" w:rsidR="00810877" w:rsidRPr="006304E3" w:rsidRDefault="00810877" w:rsidP="00810877">
      <w:pPr>
        <w:rPr>
          <w:rFonts w:ascii="Times New Roman" w:eastAsia="Times New Roman" w:hAnsi="Times New Roman" w:cs="Times New Roman"/>
          <w:color w:val="000000"/>
        </w:rPr>
      </w:pPr>
    </w:p>
    <w:p w14:paraId="60865DE1" w14:textId="77777777" w:rsidR="00892C0A" w:rsidRPr="006304E3" w:rsidRDefault="00810877" w:rsidP="00892C0A">
      <w:pPr>
        <w:rPr>
          <w:rFonts w:ascii="Times New Roman" w:eastAsia="Times New Roman" w:hAnsi="Times New Roman" w:cs="Times New Roman"/>
          <w:b/>
          <w:color w:val="000000"/>
        </w:rPr>
      </w:pPr>
      <w:r w:rsidRPr="006304E3">
        <w:rPr>
          <w:rFonts w:ascii="Times New Roman" w:eastAsia="Times New Roman" w:hAnsi="Times New Roman" w:cs="Times New Roman"/>
          <w:b/>
          <w:color w:val="000000"/>
        </w:rPr>
        <w:t>New Case Volume Requirements for Pediatric Certification</w:t>
      </w:r>
    </w:p>
    <w:p w14:paraId="1DCC7148" w14:textId="77777777" w:rsidR="00892C0A" w:rsidRPr="006304E3" w:rsidRDefault="00892C0A" w:rsidP="00892C0A">
      <w:pPr>
        <w:pStyle w:val="ListParagraph"/>
        <w:numPr>
          <w:ilvl w:val="0"/>
          <w:numId w:val="7"/>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 xml:space="preserve">ABNS certification requirements have changed, in that the chronological minimum surgical case log required is now 125 </w:t>
      </w:r>
      <w:r w:rsidR="00CA11AB" w:rsidRPr="006304E3">
        <w:rPr>
          <w:rFonts w:ascii="Times New Roman" w:eastAsia="Times New Roman" w:hAnsi="Times New Roman" w:cs="Times New Roman"/>
          <w:color w:val="000000"/>
        </w:rPr>
        <w:t xml:space="preserve">(instead of 150) </w:t>
      </w:r>
      <w:r w:rsidRPr="006304E3">
        <w:rPr>
          <w:rFonts w:ascii="Times New Roman" w:eastAsia="Times New Roman" w:hAnsi="Times New Roman" w:cs="Times New Roman"/>
          <w:color w:val="000000"/>
        </w:rPr>
        <w:t>consecutive, major surgical cases within an 18-month time period, with the oldest case being no more than 24 months from the time of application, and with a minimum of 3 months follow-up. The case log submitted must represent all locations of the practice of the applicant at the time of submission.</w:t>
      </w:r>
    </w:p>
    <w:p w14:paraId="4722AA40" w14:textId="1340E49A" w:rsidR="00CA11AB" w:rsidRPr="006304E3" w:rsidRDefault="00CA11AB" w:rsidP="00892C0A">
      <w:pPr>
        <w:pStyle w:val="ListParagraph"/>
        <w:numPr>
          <w:ilvl w:val="0"/>
          <w:numId w:val="7"/>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A dual focused practice credential requires that 95 of the 125 cases be performed on patients 21 years of age or younger</w:t>
      </w:r>
      <w:r w:rsidR="0032604D" w:rsidRPr="006304E3">
        <w:rPr>
          <w:rFonts w:ascii="Times New Roman" w:eastAsia="Times New Roman" w:hAnsi="Times New Roman" w:cs="Times New Roman"/>
          <w:color w:val="000000"/>
        </w:rPr>
        <w:t xml:space="preserve"> over an 18-month period</w:t>
      </w:r>
      <w:r w:rsidRPr="006304E3">
        <w:rPr>
          <w:rFonts w:ascii="Times New Roman" w:eastAsia="Times New Roman" w:hAnsi="Times New Roman" w:cs="Times New Roman"/>
          <w:color w:val="000000"/>
        </w:rPr>
        <w:t>.</w:t>
      </w:r>
    </w:p>
    <w:p w14:paraId="17EA43F3" w14:textId="77777777" w:rsidR="00CA11AB" w:rsidRPr="006304E3" w:rsidRDefault="00CA11AB" w:rsidP="00892C0A">
      <w:pPr>
        <w:pStyle w:val="ListParagraph"/>
        <w:numPr>
          <w:ilvl w:val="0"/>
          <w:numId w:val="7"/>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For ABPNS recertification, the requirement remains 65 consecutive cases in patients 21 years old or younger over a 12-month period.</w:t>
      </w:r>
    </w:p>
    <w:p w14:paraId="113D8DEF" w14:textId="041FAADE" w:rsidR="00CA11AB" w:rsidRPr="006304E3" w:rsidRDefault="00CA11AB" w:rsidP="00892C0A">
      <w:pPr>
        <w:pStyle w:val="ListParagraph"/>
        <w:numPr>
          <w:ilvl w:val="0"/>
          <w:numId w:val="7"/>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 xml:space="preserve">For Canadian diplomates and candidates of ABPNS certification </w:t>
      </w:r>
      <w:r w:rsidR="00636937" w:rsidRPr="006304E3">
        <w:rPr>
          <w:rFonts w:ascii="Times New Roman" w:eastAsia="Times New Roman" w:hAnsi="Times New Roman" w:cs="Times New Roman"/>
          <w:color w:val="000000"/>
        </w:rPr>
        <w:t>that does not follow the standard ABNS pathway</w:t>
      </w:r>
      <w:r w:rsidRPr="006304E3">
        <w:rPr>
          <w:rFonts w:ascii="Times New Roman" w:eastAsia="Times New Roman" w:hAnsi="Times New Roman" w:cs="Times New Roman"/>
          <w:color w:val="000000"/>
        </w:rPr>
        <w:t>, refer to the ABPNS website.</w:t>
      </w:r>
    </w:p>
    <w:p w14:paraId="4DEAB28E" w14:textId="226965C6" w:rsidR="00AE0FF4" w:rsidRPr="006304E3" w:rsidRDefault="00AE0FF4" w:rsidP="00AE0FF4">
      <w:pPr>
        <w:rPr>
          <w:rFonts w:ascii="Times New Roman" w:eastAsia="Times New Roman" w:hAnsi="Times New Roman" w:cs="Times New Roman"/>
          <w:color w:val="000000"/>
        </w:rPr>
      </w:pPr>
    </w:p>
    <w:p w14:paraId="407218CC" w14:textId="6C5B163B" w:rsidR="00AE0FF4" w:rsidRPr="006304E3" w:rsidRDefault="00AE0FF4" w:rsidP="00AE0FF4">
      <w:pPr>
        <w:rPr>
          <w:rFonts w:ascii="Times New Roman" w:eastAsia="Times New Roman" w:hAnsi="Times New Roman" w:cs="Times New Roman"/>
          <w:b/>
          <w:color w:val="000000"/>
        </w:rPr>
      </w:pPr>
      <w:r w:rsidRPr="006304E3">
        <w:rPr>
          <w:rFonts w:ascii="Times New Roman" w:eastAsia="Times New Roman" w:hAnsi="Times New Roman" w:cs="Times New Roman"/>
          <w:b/>
          <w:color w:val="000000"/>
        </w:rPr>
        <w:t>Annual Dues</w:t>
      </w:r>
    </w:p>
    <w:p w14:paraId="0F09C037" w14:textId="3CA1B0FA" w:rsidR="00AE0FF4" w:rsidRPr="006304E3" w:rsidRDefault="00AE0FF4" w:rsidP="00AE0FF4">
      <w:pPr>
        <w:pStyle w:val="ListParagraph"/>
        <w:numPr>
          <w:ilvl w:val="0"/>
          <w:numId w:val="7"/>
        </w:numPr>
        <w:rPr>
          <w:rFonts w:ascii="Times New Roman" w:eastAsia="Times New Roman" w:hAnsi="Times New Roman" w:cs="Times New Roman"/>
          <w:color w:val="000000"/>
        </w:rPr>
      </w:pPr>
      <w:r w:rsidRPr="006304E3">
        <w:rPr>
          <w:rFonts w:ascii="Times New Roman" w:eastAsia="Times New Roman" w:hAnsi="Times New Roman" w:cs="Times New Roman"/>
          <w:color w:val="000000"/>
        </w:rPr>
        <w:t>Please note that the annual dues now go to the ABNS rather than ABPNS office, and can be paid online through the ABNS website.</w:t>
      </w:r>
    </w:p>
    <w:p w14:paraId="0C8C2672" w14:textId="77777777" w:rsidR="00AE0FF4" w:rsidRPr="006304E3" w:rsidRDefault="00AE0FF4" w:rsidP="00CA11AB">
      <w:pPr>
        <w:rPr>
          <w:rFonts w:ascii="Times New Roman" w:eastAsia="Times New Roman" w:hAnsi="Times New Roman" w:cs="Times New Roman"/>
          <w:color w:val="000000"/>
        </w:rPr>
      </w:pPr>
    </w:p>
    <w:p w14:paraId="5BB1B0AC" w14:textId="77777777" w:rsidR="00D96114" w:rsidRPr="006304E3" w:rsidRDefault="00D96114" w:rsidP="00D96114">
      <w:pPr>
        <w:rPr>
          <w:rFonts w:ascii="Times New Roman" w:eastAsia="Times New Roman" w:hAnsi="Times New Roman" w:cs="Times New Roman"/>
          <w:color w:val="000000"/>
        </w:rPr>
      </w:pPr>
      <w:r w:rsidRPr="006304E3">
        <w:rPr>
          <w:rFonts w:ascii="Times New Roman" w:eastAsia="Times New Roman" w:hAnsi="Times New Roman" w:cs="Times New Roman"/>
          <w:color w:val="000000"/>
        </w:rPr>
        <w:t>Frederick</w:t>
      </w:r>
      <w:r w:rsidR="00967C0D" w:rsidRPr="006304E3">
        <w:rPr>
          <w:rFonts w:ascii="Times New Roman" w:eastAsia="Times New Roman" w:hAnsi="Times New Roman" w:cs="Times New Roman"/>
          <w:color w:val="000000"/>
        </w:rPr>
        <w:t xml:space="preserve"> Boop, MD</w:t>
      </w:r>
      <w:r w:rsidRPr="006304E3">
        <w:rPr>
          <w:rFonts w:ascii="Times New Roman" w:eastAsia="Times New Roman" w:hAnsi="Times New Roman" w:cs="Times New Roman"/>
          <w:color w:val="000000"/>
        </w:rPr>
        <w:t xml:space="preserve"> (</w:t>
      </w:r>
      <w:r w:rsidR="00967C0D" w:rsidRPr="006304E3">
        <w:rPr>
          <w:rFonts w:ascii="Times New Roman" w:eastAsia="Times New Roman" w:hAnsi="Times New Roman" w:cs="Times New Roman"/>
          <w:i/>
          <w:color w:val="000000"/>
        </w:rPr>
        <w:t>ABPNS Chair</w:t>
      </w:r>
      <w:r w:rsidRPr="006304E3">
        <w:rPr>
          <w:rFonts w:ascii="Times New Roman" w:eastAsia="Times New Roman" w:hAnsi="Times New Roman" w:cs="Times New Roman"/>
          <w:i/>
          <w:color w:val="000000"/>
        </w:rPr>
        <w:t xml:space="preserve">) and </w:t>
      </w:r>
      <w:r w:rsidRPr="006304E3">
        <w:rPr>
          <w:rFonts w:ascii="Times New Roman" w:eastAsia="Times New Roman" w:hAnsi="Times New Roman" w:cs="Times New Roman"/>
          <w:color w:val="000000"/>
        </w:rPr>
        <w:t>Bermans J. Iskandar, MD (</w:t>
      </w:r>
      <w:r w:rsidRPr="006304E3">
        <w:rPr>
          <w:rFonts w:ascii="Times New Roman" w:eastAsia="Times New Roman" w:hAnsi="Times New Roman" w:cs="Times New Roman"/>
          <w:i/>
          <w:color w:val="000000"/>
        </w:rPr>
        <w:t>ABPNS Secretary)</w:t>
      </w:r>
    </w:p>
    <w:p w14:paraId="4AD38F80" w14:textId="77777777" w:rsidR="00636937" w:rsidRPr="006304E3" w:rsidRDefault="00636937" w:rsidP="00967C0D">
      <w:pPr>
        <w:rPr>
          <w:rFonts w:ascii="Times New Roman" w:eastAsia="Times New Roman" w:hAnsi="Times New Roman" w:cs="Times New Roman"/>
          <w:color w:val="000000"/>
        </w:rPr>
      </w:pPr>
    </w:p>
    <w:p w14:paraId="3134FEB6" w14:textId="77777777" w:rsidR="00A91C8C" w:rsidRPr="006304E3" w:rsidRDefault="00A91C8C">
      <w:pPr>
        <w:rPr>
          <w:rFonts w:ascii="Times New Roman" w:eastAsia="Times New Roman" w:hAnsi="Times New Roman" w:cs="Times New Roman"/>
          <w:color w:val="000000"/>
        </w:rPr>
      </w:pPr>
    </w:p>
    <w:sectPr w:rsidR="00A91C8C" w:rsidRPr="006304E3" w:rsidSect="00CC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79D"/>
    <w:multiLevelType w:val="hybridMultilevel"/>
    <w:tmpl w:val="53EA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B364E"/>
    <w:multiLevelType w:val="hybridMultilevel"/>
    <w:tmpl w:val="30F0EC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3709"/>
    <w:multiLevelType w:val="hybridMultilevel"/>
    <w:tmpl w:val="8E84C1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0E73B9"/>
    <w:multiLevelType w:val="hybridMultilevel"/>
    <w:tmpl w:val="99001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54115B"/>
    <w:multiLevelType w:val="multilevel"/>
    <w:tmpl w:val="22E283A4"/>
    <w:lvl w:ilvl="0">
      <w:start w:val="1"/>
      <w:numFmt w:val="upperLetter"/>
      <w:lvlText w:val="%1."/>
      <w:lvlJc w:val="left"/>
      <w:pPr>
        <w:ind w:left="360" w:hanging="360"/>
      </w:pPr>
      <w:rPr>
        <w:rFonts w:hint="default"/>
        <w:sz w:val="24"/>
      </w:rPr>
    </w:lvl>
    <w:lvl w:ilvl="1">
      <w:start w:val="3"/>
      <w:numFmt w:val="decimal"/>
      <w:lvlText w:val="%2."/>
      <w:lvlJc w:val="left"/>
      <w:pPr>
        <w:ind w:left="720" w:hanging="360"/>
      </w:pPr>
      <w:rPr>
        <w:rFonts w:hint="default"/>
      </w:rPr>
    </w:lvl>
    <w:lvl w:ilvl="2">
      <w:start w:val="1"/>
      <w:numFmt w:val="lowerLetter"/>
      <w:lvlRestart w:val="1"/>
      <w:lvlText w:val="%3."/>
      <w:lvlJc w:val="left"/>
      <w:pPr>
        <w:ind w:left="108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1D43D01"/>
    <w:multiLevelType w:val="hybridMultilevel"/>
    <w:tmpl w:val="1EFCE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B76681"/>
    <w:multiLevelType w:val="hybridMultilevel"/>
    <w:tmpl w:val="3ADC6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BC4B0F"/>
    <w:multiLevelType w:val="hybridMultilevel"/>
    <w:tmpl w:val="CADA9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443EA0"/>
    <w:multiLevelType w:val="hybridMultilevel"/>
    <w:tmpl w:val="6D7EE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4"/>
  </w:num>
  <w:num w:numId="6">
    <w:abstractNumId w:val="2"/>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8C"/>
    <w:rsid w:val="00087602"/>
    <w:rsid w:val="000E7C72"/>
    <w:rsid w:val="002756D1"/>
    <w:rsid w:val="00297FBB"/>
    <w:rsid w:val="002D7EBC"/>
    <w:rsid w:val="002E69F2"/>
    <w:rsid w:val="003005EF"/>
    <w:rsid w:val="00300D88"/>
    <w:rsid w:val="0032604D"/>
    <w:rsid w:val="00364E2C"/>
    <w:rsid w:val="00374C5E"/>
    <w:rsid w:val="003E3A0F"/>
    <w:rsid w:val="00404F72"/>
    <w:rsid w:val="00414568"/>
    <w:rsid w:val="00446067"/>
    <w:rsid w:val="0046246C"/>
    <w:rsid w:val="0050091D"/>
    <w:rsid w:val="0058349D"/>
    <w:rsid w:val="005C0C37"/>
    <w:rsid w:val="005C3111"/>
    <w:rsid w:val="00627517"/>
    <w:rsid w:val="006304E3"/>
    <w:rsid w:val="00636937"/>
    <w:rsid w:val="006443F0"/>
    <w:rsid w:val="00651047"/>
    <w:rsid w:val="00657143"/>
    <w:rsid w:val="00662443"/>
    <w:rsid w:val="006A541B"/>
    <w:rsid w:val="006B1081"/>
    <w:rsid w:val="007502F5"/>
    <w:rsid w:val="00765378"/>
    <w:rsid w:val="0076663C"/>
    <w:rsid w:val="00801FEA"/>
    <w:rsid w:val="00810877"/>
    <w:rsid w:val="00892C0A"/>
    <w:rsid w:val="008B6003"/>
    <w:rsid w:val="008C4F95"/>
    <w:rsid w:val="008D78D5"/>
    <w:rsid w:val="008E67E3"/>
    <w:rsid w:val="009351E6"/>
    <w:rsid w:val="00955F12"/>
    <w:rsid w:val="00967C0D"/>
    <w:rsid w:val="00991325"/>
    <w:rsid w:val="009C29D1"/>
    <w:rsid w:val="009D166F"/>
    <w:rsid w:val="00A25034"/>
    <w:rsid w:val="00A32EF6"/>
    <w:rsid w:val="00A91C8C"/>
    <w:rsid w:val="00AA6D2F"/>
    <w:rsid w:val="00AA6F2D"/>
    <w:rsid w:val="00AD0620"/>
    <w:rsid w:val="00AE0FF4"/>
    <w:rsid w:val="00AF5A61"/>
    <w:rsid w:val="00AF654E"/>
    <w:rsid w:val="00B265A7"/>
    <w:rsid w:val="00B4087F"/>
    <w:rsid w:val="00B666E7"/>
    <w:rsid w:val="00BE54A5"/>
    <w:rsid w:val="00C60983"/>
    <w:rsid w:val="00CA11AB"/>
    <w:rsid w:val="00CA470E"/>
    <w:rsid w:val="00CB6BA5"/>
    <w:rsid w:val="00CC0FBA"/>
    <w:rsid w:val="00CC1773"/>
    <w:rsid w:val="00D834C4"/>
    <w:rsid w:val="00D86A3C"/>
    <w:rsid w:val="00D96114"/>
    <w:rsid w:val="00DA47B4"/>
    <w:rsid w:val="00DC3A94"/>
    <w:rsid w:val="00DD30EB"/>
    <w:rsid w:val="00DF1659"/>
    <w:rsid w:val="00DF735C"/>
    <w:rsid w:val="00E0173A"/>
    <w:rsid w:val="00E34918"/>
    <w:rsid w:val="00E50512"/>
    <w:rsid w:val="00E5280B"/>
    <w:rsid w:val="00E80045"/>
    <w:rsid w:val="00EC63E6"/>
    <w:rsid w:val="00F603FE"/>
    <w:rsid w:val="00F71FFB"/>
    <w:rsid w:val="00F75DD7"/>
    <w:rsid w:val="00FD694A"/>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BC43"/>
  <w15:chartTrackingRefBased/>
  <w15:docId w15:val="{A1E4604E-86EC-BF4A-86DC-22E4FF47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8C"/>
    <w:pPr>
      <w:ind w:left="720"/>
      <w:contextualSpacing/>
    </w:pPr>
  </w:style>
  <w:style w:type="character" w:styleId="Hyperlink">
    <w:name w:val="Hyperlink"/>
    <w:basedOn w:val="DefaultParagraphFont"/>
    <w:uiPriority w:val="99"/>
    <w:unhideWhenUsed/>
    <w:rsid w:val="00CA470E"/>
    <w:rPr>
      <w:color w:val="0563C1" w:themeColor="hyperlink"/>
      <w:u w:val="single"/>
    </w:rPr>
  </w:style>
  <w:style w:type="character" w:styleId="UnresolvedMention">
    <w:name w:val="Unresolved Mention"/>
    <w:basedOn w:val="DefaultParagraphFont"/>
    <w:uiPriority w:val="99"/>
    <w:semiHidden/>
    <w:unhideWhenUsed/>
    <w:rsid w:val="00CA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6757">
      <w:bodyDiv w:val="1"/>
      <w:marLeft w:val="0"/>
      <w:marRight w:val="0"/>
      <w:marTop w:val="0"/>
      <w:marBottom w:val="0"/>
      <w:divBdr>
        <w:top w:val="none" w:sz="0" w:space="0" w:color="auto"/>
        <w:left w:val="none" w:sz="0" w:space="0" w:color="auto"/>
        <w:bottom w:val="none" w:sz="0" w:space="0" w:color="auto"/>
        <w:right w:val="none" w:sz="0" w:space="0" w:color="auto"/>
      </w:divBdr>
      <w:divsChild>
        <w:div w:id="2105688127">
          <w:marLeft w:val="0"/>
          <w:marRight w:val="0"/>
          <w:marTop w:val="0"/>
          <w:marBottom w:val="0"/>
          <w:divBdr>
            <w:top w:val="none" w:sz="0" w:space="0" w:color="auto"/>
            <w:left w:val="none" w:sz="0" w:space="0" w:color="auto"/>
            <w:bottom w:val="none" w:sz="0" w:space="0" w:color="auto"/>
            <w:right w:val="none" w:sz="0" w:space="0" w:color="auto"/>
          </w:divBdr>
        </w:div>
        <w:div w:id="1474907785">
          <w:marLeft w:val="0"/>
          <w:marRight w:val="0"/>
          <w:marTop w:val="0"/>
          <w:marBottom w:val="0"/>
          <w:divBdr>
            <w:top w:val="none" w:sz="0" w:space="0" w:color="auto"/>
            <w:left w:val="none" w:sz="0" w:space="0" w:color="auto"/>
            <w:bottom w:val="none" w:sz="0" w:space="0" w:color="auto"/>
            <w:right w:val="none" w:sz="0" w:space="0" w:color="auto"/>
          </w:divBdr>
        </w:div>
      </w:divsChild>
    </w:div>
    <w:div w:id="604733343">
      <w:bodyDiv w:val="1"/>
      <w:marLeft w:val="0"/>
      <w:marRight w:val="0"/>
      <w:marTop w:val="0"/>
      <w:marBottom w:val="0"/>
      <w:divBdr>
        <w:top w:val="none" w:sz="0" w:space="0" w:color="auto"/>
        <w:left w:val="none" w:sz="0" w:space="0" w:color="auto"/>
        <w:bottom w:val="none" w:sz="0" w:space="0" w:color="auto"/>
        <w:right w:val="none" w:sz="0" w:space="0" w:color="auto"/>
      </w:divBdr>
    </w:div>
    <w:div w:id="897667629">
      <w:bodyDiv w:val="1"/>
      <w:marLeft w:val="0"/>
      <w:marRight w:val="0"/>
      <w:marTop w:val="0"/>
      <w:marBottom w:val="0"/>
      <w:divBdr>
        <w:top w:val="none" w:sz="0" w:space="0" w:color="auto"/>
        <w:left w:val="none" w:sz="0" w:space="0" w:color="auto"/>
        <w:bottom w:val="none" w:sz="0" w:space="0" w:color="auto"/>
        <w:right w:val="none" w:sz="0" w:space="0" w:color="auto"/>
      </w:divBdr>
    </w:div>
    <w:div w:id="1253902403">
      <w:bodyDiv w:val="1"/>
      <w:marLeft w:val="0"/>
      <w:marRight w:val="0"/>
      <w:marTop w:val="0"/>
      <w:marBottom w:val="0"/>
      <w:divBdr>
        <w:top w:val="none" w:sz="0" w:space="0" w:color="auto"/>
        <w:left w:val="none" w:sz="0" w:space="0" w:color="auto"/>
        <w:bottom w:val="none" w:sz="0" w:space="0" w:color="auto"/>
        <w:right w:val="none" w:sz="0" w:space="0" w:color="auto"/>
      </w:divBdr>
    </w:div>
    <w:div w:id="154286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ns.org" TargetMode="External"/><Relationship Id="rId5" Type="http://schemas.openxmlformats.org/officeDocument/2006/relationships/hyperlink" Target="https://abp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Bermans J. Iskandar</dc:creator>
  <cp:keywords/>
  <dc:description/>
  <cp:lastModifiedBy>Kris Lewis</cp:lastModifiedBy>
  <cp:revision>2</cp:revision>
  <dcterms:created xsi:type="dcterms:W3CDTF">2019-05-02T16:48:00Z</dcterms:created>
  <dcterms:modified xsi:type="dcterms:W3CDTF">2019-05-02T16:48:00Z</dcterms:modified>
</cp:coreProperties>
</file>